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1EBC" w14:textId="77777777" w:rsidR="00AF19CE" w:rsidRDefault="00AF19CE" w:rsidP="00AF19CE">
      <w:pPr>
        <w:pStyle w:val="a7"/>
        <w:spacing w:beforeLines="0" w:afterLines="0" w:line="560" w:lineRule="exact"/>
        <w:jc w:val="left"/>
        <w:rPr>
          <w:rFonts w:ascii="黑体" w:eastAsia="黑体" w:hAnsi="黑体" w:cs="黑体"/>
          <w:b w:val="0"/>
          <w:sz w:val="32"/>
          <w:szCs w:val="32"/>
          <w:lang w:bidi="ar"/>
        </w:rPr>
      </w:pPr>
      <w:bookmarkStart w:id="0" w:name="_Toc91241476"/>
      <w:r>
        <w:rPr>
          <w:rFonts w:ascii="黑体" w:eastAsia="黑体" w:hAnsi="黑体" w:cs="黑体" w:hint="eastAsia"/>
          <w:b w:val="0"/>
          <w:sz w:val="32"/>
          <w:szCs w:val="32"/>
          <w:lang w:bidi="ar"/>
        </w:rPr>
        <w:t>附件1：</w:t>
      </w:r>
      <w:bookmarkStart w:id="1" w:name="_Hlk123910497"/>
    </w:p>
    <w:p w14:paraId="7CC1B3C0" w14:textId="77777777" w:rsidR="001C574C" w:rsidRDefault="00AF19CE" w:rsidP="00AF19CE">
      <w:pPr>
        <w:pStyle w:val="a7"/>
        <w:spacing w:beforeLines="0" w:afterLines="0" w:line="720" w:lineRule="exact"/>
        <w:rPr>
          <w:rFonts w:ascii="方正小标宋简体" w:eastAsia="方正小标宋简体" w:hAnsi="方正小标宋简体" w:cs="方正小标宋简体"/>
          <w:b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  <w:t>内江师范学院</w:t>
      </w:r>
    </w:p>
    <w:p w14:paraId="1A81005F" w14:textId="1623F6DA" w:rsidR="00AF19CE" w:rsidRDefault="00AF19CE" w:rsidP="00AF19CE">
      <w:pPr>
        <w:pStyle w:val="a7"/>
        <w:spacing w:beforeLines="0" w:afterLines="0" w:line="720" w:lineRule="exact"/>
        <w:rPr>
          <w:rFonts w:ascii="方正小标宋简体" w:eastAsia="方正小标宋简体" w:hAnsi="方正小标宋简体" w:cs="方正小标宋简体"/>
          <w:b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  <w:t>政府采购</w:t>
      </w:r>
      <w:r>
        <w:rPr>
          <w:rFonts w:ascii="方正小标宋简体" w:eastAsia="方正小标宋简体" w:hAnsi="方正小标宋简体" w:cs="方正小标宋简体"/>
          <w:b w:val="0"/>
          <w:sz w:val="44"/>
          <w:szCs w:val="44"/>
          <w:u w:val="single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u w:val="single"/>
          <w:lang w:bidi="ar"/>
        </w:rPr>
        <w:t>服务类</w:t>
      </w:r>
      <w:r>
        <w:rPr>
          <w:rFonts w:ascii="方正小标宋简体" w:eastAsia="方正小标宋简体" w:hAnsi="方正小标宋简体" w:cs="方正小标宋简体"/>
          <w:b w:val="0"/>
          <w:sz w:val="44"/>
          <w:szCs w:val="44"/>
          <w:u w:val="single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  <w:t>项目需求书</w:t>
      </w:r>
      <w:bookmarkEnd w:id="1"/>
    </w:p>
    <w:p w14:paraId="61F7E978" w14:textId="77777777" w:rsidR="00AF19CE" w:rsidRDefault="00AF19CE" w:rsidP="00AF19CE">
      <w:pPr>
        <w:pStyle w:val="a7"/>
        <w:spacing w:beforeLines="0" w:afterLines="0" w:line="560" w:lineRule="exact"/>
        <w:rPr>
          <w:rFonts w:ascii="楷体" w:eastAsia="楷体" w:hAnsi="楷体" w:cs="楷体"/>
          <w:b w:val="0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 w:val="0"/>
          <w:bCs/>
          <w:kern w:val="0"/>
          <w:sz w:val="32"/>
          <w:szCs w:val="32"/>
        </w:rPr>
        <w:t>（申购单位填写）</w:t>
      </w:r>
    </w:p>
    <w:p w14:paraId="7EC479D4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 w:cs="仿宋"/>
          <w:b/>
          <w:bCs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b/>
          <w:bCs/>
          <w:sz w:val="32"/>
          <w:szCs w:val="32"/>
        </w:rPr>
        <w:t>一、项目总体情况</w:t>
      </w:r>
    </w:p>
    <w:p w14:paraId="5282C708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1.项目名称：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</w:t>
      </w:r>
    </w:p>
    <w:p w14:paraId="7E1A520C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2.预算金额：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万元</w:t>
      </w:r>
    </w:p>
    <w:p w14:paraId="52CA95E3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最高限价：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万元</w:t>
      </w:r>
    </w:p>
    <w:p w14:paraId="40E5054C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3.经费来源：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</w:t>
      </w:r>
    </w:p>
    <w:p w14:paraId="2D091AAA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4</w:t>
      </w:r>
      <w:r>
        <w:rPr>
          <w:rFonts w:ascii="方正仿宋简体" w:eastAsia="方正仿宋简体" w:hAnsi="方正仿宋简体" w:hint="default"/>
          <w:color w:val="auto"/>
          <w:sz w:val="32"/>
          <w:szCs w:val="32"/>
        </w:rPr>
        <w:t>.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>项目概况：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            </w:t>
      </w:r>
    </w:p>
    <w:p w14:paraId="5150AE5E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 w:hint="default"/>
          <w:color w:val="auto"/>
          <w:sz w:val="32"/>
          <w:szCs w:val="32"/>
        </w:rPr>
        <w:t>5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.本项目是否有为采购项目提供整体设计、规范编制或者项目管理、监理、检测等服务的供应商：□是  □否   </w:t>
      </w:r>
    </w:p>
    <w:p w14:paraId="1F3E3859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bookmarkStart w:id="2" w:name="_Hlk128988689"/>
      <w:r>
        <w:rPr>
          <w:rFonts w:ascii="方正仿宋简体" w:eastAsia="方正仿宋简体" w:hAnsi="方正仿宋简体"/>
          <w:color w:val="auto"/>
          <w:sz w:val="32"/>
          <w:szCs w:val="32"/>
        </w:rPr>
        <w:t>供应商名称：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</w:rPr>
        <w:t xml:space="preserve">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>纳税人识别号：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</w:t>
      </w:r>
      <w:bookmarkEnd w:id="2"/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  </w:t>
      </w:r>
    </w:p>
    <w:p w14:paraId="31046CE6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 w:cs="仿宋"/>
          <w:b/>
          <w:bCs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b/>
          <w:bCs/>
          <w:sz w:val="32"/>
          <w:szCs w:val="32"/>
        </w:rPr>
        <w:t>二、功能或目标</w:t>
      </w:r>
    </w:p>
    <w:p w14:paraId="11D280BC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1.采购标的需实现的功能：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                </w:t>
      </w:r>
    </w:p>
    <w:p w14:paraId="53A16338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2.采购标的需实现的目标：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                </w:t>
      </w:r>
    </w:p>
    <w:p w14:paraId="71683AA6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 w:cs="宋体"/>
          <w:bCs/>
          <w:kern w:val="0"/>
          <w:sz w:val="32"/>
          <w:szCs w:val="32"/>
        </w:rPr>
      </w:pPr>
      <w:bookmarkStart w:id="3" w:name="_Hlk123737462"/>
      <w:r>
        <w:rPr>
          <w:rFonts w:ascii="方正仿宋简体" w:eastAsia="方正仿宋简体" w:hAnsi="方正仿宋简体" w:cs="宋体" w:hint="eastAsia"/>
          <w:bCs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宋体"/>
          <w:bCs/>
          <w:kern w:val="0"/>
          <w:sz w:val="32"/>
          <w:szCs w:val="32"/>
        </w:rPr>
        <w:t>.</w:t>
      </w:r>
      <w:r>
        <w:rPr>
          <w:rFonts w:ascii="方正仿宋简体" w:eastAsia="方正仿宋简体" w:hAnsi="方正仿宋简体" w:cs="宋体" w:hint="eastAsia"/>
          <w:bCs/>
          <w:kern w:val="0"/>
          <w:sz w:val="32"/>
          <w:szCs w:val="32"/>
        </w:rPr>
        <w:t>采购标的质量要求：</w:t>
      </w:r>
      <w:r>
        <w:rPr>
          <w:rFonts w:ascii="方正仿宋简体" w:eastAsia="方正仿宋简体" w:hAnsi="方正仿宋简体"/>
          <w:sz w:val="32"/>
          <w:szCs w:val="32"/>
          <w:u w:val="single"/>
        </w:rPr>
        <w:t xml:space="preserve">                                                         </w:t>
      </w:r>
    </w:p>
    <w:bookmarkEnd w:id="3"/>
    <w:p w14:paraId="469EF44E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 w:cs="仿宋"/>
          <w:b/>
          <w:bCs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b/>
          <w:bCs/>
          <w:sz w:val="32"/>
          <w:szCs w:val="32"/>
        </w:rPr>
        <w:t>三、项目实施计划</w:t>
      </w:r>
    </w:p>
    <w:p w14:paraId="5B0F33DE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1.采购是否分包：□是  □否</w:t>
      </w:r>
    </w:p>
    <w:p w14:paraId="7145BC30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2.执行政府采购促进中小企业发展的相关政策</w:t>
      </w:r>
    </w:p>
    <w:p w14:paraId="1B5176E6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2.1是否专门面向中小企业：□是  □否</w:t>
      </w:r>
    </w:p>
    <w:p w14:paraId="1F4B19F7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2.2面向的企业规模： □大型企业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</w:rPr>
        <w:t xml:space="preserve">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□中型企业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</w:rPr>
        <w:t xml:space="preserve">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>□小微企业</w:t>
      </w:r>
    </w:p>
    <w:p w14:paraId="1F2FEC5A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lastRenderedPageBreak/>
        <w:t>2.3若</w:t>
      </w:r>
      <w:proofErr w:type="gramStart"/>
      <w:r>
        <w:rPr>
          <w:rFonts w:ascii="方正仿宋简体" w:eastAsia="方正仿宋简体" w:hAnsi="方正仿宋简体"/>
          <w:color w:val="auto"/>
          <w:sz w:val="32"/>
          <w:szCs w:val="32"/>
        </w:rPr>
        <w:t>不</w:t>
      </w:r>
      <w:proofErr w:type="gramEnd"/>
      <w:r>
        <w:rPr>
          <w:rFonts w:ascii="方正仿宋简体" w:eastAsia="方正仿宋简体" w:hAnsi="方正仿宋简体"/>
          <w:color w:val="auto"/>
          <w:sz w:val="32"/>
          <w:szCs w:val="32"/>
        </w:rPr>
        <w:t>专门面向中小企业，则是否对中小企业预留：□是  □否</w:t>
      </w:r>
    </w:p>
    <w:p w14:paraId="0C8B0773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 w:hint="default"/>
          <w:color w:val="auto"/>
          <w:sz w:val="32"/>
          <w:szCs w:val="32"/>
        </w:rPr>
        <w:t>2.3.1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>预留形式及比例：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   </w:t>
      </w:r>
    </w:p>
    <w:p w14:paraId="4CA97695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注：监狱企业和残疾人福利单位视同小微企业。</w:t>
      </w:r>
    </w:p>
    <w:p w14:paraId="1C3707A0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 w:cs="仿宋"/>
          <w:b/>
          <w:bCs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b/>
          <w:bCs/>
          <w:sz w:val="32"/>
          <w:szCs w:val="32"/>
        </w:rPr>
        <w:t>四、技术要求</w:t>
      </w:r>
    </w:p>
    <w:p w14:paraId="062C4245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1.执行标准（国家、行业、地方或者其他标准，也可根据项目目标提出更高的技术要求）。</w:t>
      </w:r>
    </w:p>
    <w:p w14:paraId="6AF70CEF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</w:t>
      </w:r>
    </w:p>
    <w:p w14:paraId="22B80BB0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2.服务内容。</w:t>
      </w:r>
    </w:p>
    <w:p w14:paraId="09A510EB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</w:t>
      </w:r>
    </w:p>
    <w:p w14:paraId="1C86C0C5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3.服务标准。</w:t>
      </w:r>
    </w:p>
    <w:p w14:paraId="789DFE49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</w:t>
      </w:r>
    </w:p>
    <w:p w14:paraId="6031239D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4.对供应商的特殊资质要求及业绩要求（特殊资质要求必须是国家法定机构指定的强制性规定，不能要求有明显高于项目实际的资质）。</w:t>
      </w:r>
    </w:p>
    <w:p w14:paraId="583029DB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</w:t>
      </w:r>
    </w:p>
    <w:p w14:paraId="4AC29F02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 w:cs="仿宋"/>
          <w:b/>
          <w:bCs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b/>
          <w:bCs/>
          <w:sz w:val="32"/>
          <w:szCs w:val="32"/>
        </w:rPr>
        <w:t>五、商务要求</w:t>
      </w:r>
    </w:p>
    <w:p w14:paraId="275AF183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pacing w:val="-11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1.服</w:t>
      </w:r>
      <w:r>
        <w:rPr>
          <w:rFonts w:ascii="方正仿宋简体" w:eastAsia="方正仿宋简体" w:hAnsi="方正仿宋简体"/>
          <w:color w:val="auto"/>
          <w:spacing w:val="-11"/>
          <w:sz w:val="32"/>
          <w:szCs w:val="32"/>
        </w:rPr>
        <w:t>务时间：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                     </w:t>
      </w:r>
      <w:r>
        <w:rPr>
          <w:rFonts w:ascii="方正仿宋简体" w:eastAsia="方正仿宋简体" w:hAnsi="方正仿宋简体"/>
          <w:color w:val="auto"/>
          <w:spacing w:val="-11"/>
          <w:sz w:val="32"/>
          <w:szCs w:val="32"/>
        </w:rPr>
        <w:t xml:space="preserve">   </w:t>
      </w:r>
    </w:p>
    <w:p w14:paraId="66EFE3A3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2.服务地点：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                                                      </w:t>
      </w:r>
    </w:p>
    <w:p w14:paraId="1BFCD522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3.付款条件（进度和方式）：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                                         </w:t>
      </w:r>
    </w:p>
    <w:p w14:paraId="4D8948ED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4.验收（考核）标准：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                                              </w:t>
      </w:r>
    </w:p>
    <w:p w14:paraId="26BF8231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t>5.售后服务要求：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                                              </w:t>
      </w:r>
    </w:p>
    <w:p w14:paraId="1BF26054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 w:hint="default"/>
          <w:color w:val="auto"/>
          <w:sz w:val="32"/>
          <w:szCs w:val="32"/>
        </w:rPr>
        <w:t>6.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>其他：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</w:t>
      </w:r>
      <w:r>
        <w:rPr>
          <w:rFonts w:ascii="方正仿宋简体" w:eastAsia="方正仿宋简体" w:hAnsi="方正仿宋简体" w:hint="default"/>
          <w:color w:val="auto"/>
          <w:sz w:val="32"/>
          <w:szCs w:val="32"/>
          <w:u w:val="single"/>
        </w:rPr>
        <w:t xml:space="preserve">           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                                                                                                           </w:t>
      </w:r>
    </w:p>
    <w:p w14:paraId="3C6637C7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 w:cs="仿宋"/>
          <w:b/>
          <w:bCs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b/>
          <w:bCs/>
          <w:sz w:val="32"/>
          <w:szCs w:val="32"/>
        </w:rPr>
        <w:t xml:space="preserve">六、其他要求 </w:t>
      </w:r>
      <w:r>
        <w:rPr>
          <w:rFonts w:ascii="方正仿宋简体" w:eastAsia="方正仿宋简体" w:hAnsi="方正仿宋简体" w:cs="仿宋"/>
          <w:b/>
          <w:bCs/>
          <w:sz w:val="32"/>
          <w:szCs w:val="32"/>
        </w:rPr>
        <w:t xml:space="preserve">  </w:t>
      </w:r>
    </w:p>
    <w:p w14:paraId="3876AF26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  <w:r>
        <w:rPr>
          <w:rFonts w:ascii="方正仿宋简体" w:eastAsia="方正仿宋简体" w:hAnsi="方正仿宋简体"/>
          <w:color w:val="auto"/>
          <w:sz w:val="32"/>
          <w:szCs w:val="32"/>
        </w:rPr>
        <w:lastRenderedPageBreak/>
        <w:t>1.是否需要进行现场踏勘：□是  □否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br/>
        <w:t>踏勘时间：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集合地点：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br/>
        <w:t>联系人：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 联系电话：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 xml:space="preserve"> 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br/>
        <w:t>2.其他需补充事项：</w:t>
      </w:r>
      <w:r>
        <w:rPr>
          <w:rFonts w:ascii="方正仿宋简体" w:eastAsia="方正仿宋简体" w:hAnsi="方正仿宋简体"/>
          <w:color w:val="auto"/>
          <w:sz w:val="32"/>
          <w:szCs w:val="32"/>
          <w:u w:val="single"/>
        </w:rPr>
        <w:t xml:space="preserve">                                                         </w:t>
      </w:r>
    </w:p>
    <w:p w14:paraId="3C2A2730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cs="仿宋" w:hint="default"/>
          <w:b/>
          <w:color w:val="auto"/>
          <w:kern w:val="2"/>
          <w:sz w:val="32"/>
          <w:szCs w:val="32"/>
        </w:rPr>
      </w:pPr>
      <w:r>
        <w:rPr>
          <w:rFonts w:ascii="方正仿宋简体" w:eastAsia="方正仿宋简体" w:hAnsi="方正仿宋简体" w:cs="仿宋"/>
          <w:b/>
          <w:color w:val="auto"/>
          <w:kern w:val="2"/>
          <w:sz w:val="32"/>
          <w:szCs w:val="32"/>
        </w:rPr>
        <w:t>七、评审办法(</w:t>
      </w:r>
      <w:r>
        <w:rPr>
          <w:rFonts w:ascii="方正仿宋简体" w:eastAsia="方正仿宋简体" w:hAnsi="方正仿宋简体"/>
          <w:color w:val="auto"/>
          <w:sz w:val="32"/>
          <w:szCs w:val="32"/>
        </w:rPr>
        <w:t>采用综合评分法提供如下评分标准，以下仅供参考，根据实际情况填写，标准不得违反相关法律法规</w:t>
      </w:r>
      <w:r>
        <w:rPr>
          <w:rFonts w:ascii="方正仿宋简体" w:eastAsia="方正仿宋简体" w:hAnsi="方正仿宋简体" w:cs="仿宋"/>
          <w:b/>
          <w:color w:val="auto"/>
          <w:kern w:val="2"/>
          <w:sz w:val="32"/>
          <w:szCs w:val="32"/>
        </w:rPr>
        <w:t>)</w:t>
      </w:r>
    </w:p>
    <w:p w14:paraId="382E22DF" w14:textId="77777777" w:rsidR="00AF19CE" w:rsidRDefault="00AF19CE" w:rsidP="00AF19CE">
      <w:pPr>
        <w:widowControl/>
        <w:spacing w:line="560" w:lineRule="exact"/>
        <w:rPr>
          <w:rFonts w:ascii="方正仿宋简体" w:eastAsia="方正仿宋简体" w:hAnsi="方正仿宋简体" w:cs="宋体"/>
          <w:bCs/>
          <w:kern w:val="0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80"/>
        <w:gridCol w:w="1828"/>
        <w:gridCol w:w="2252"/>
        <w:gridCol w:w="1120"/>
        <w:gridCol w:w="1050"/>
      </w:tblGrid>
      <w:tr w:rsidR="00AF19CE" w14:paraId="4A217717" w14:textId="77777777" w:rsidTr="006E1B60">
        <w:trPr>
          <w:trHeight w:val="480"/>
          <w:tblHeader/>
        </w:trPr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2E2E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FC94F5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评审项编号</w:t>
            </w:r>
          </w:p>
        </w:tc>
        <w:tc>
          <w:tcPr>
            <w:tcW w:w="9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2E2E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B73F0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一级评审项</w:t>
            </w:r>
          </w:p>
        </w:tc>
        <w:tc>
          <w:tcPr>
            <w:tcW w:w="11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2E2E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CB9E78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二级评审项</w:t>
            </w:r>
          </w:p>
        </w:tc>
        <w:tc>
          <w:tcPr>
            <w:tcW w:w="1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2E2E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B4B17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详细要求</w:t>
            </w:r>
          </w:p>
        </w:tc>
        <w:tc>
          <w:tcPr>
            <w:tcW w:w="6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2E2E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CA7F7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分值</w:t>
            </w:r>
          </w:p>
        </w:tc>
        <w:tc>
          <w:tcPr>
            <w:tcW w:w="6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2E2E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549D3F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客观评审项</w:t>
            </w:r>
          </w:p>
        </w:tc>
      </w:tr>
      <w:tr w:rsidR="00AF19CE" w14:paraId="78C01CA5" w14:textId="77777777" w:rsidTr="006E1B60">
        <w:trPr>
          <w:trHeight w:val="480"/>
        </w:trPr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29B48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9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6BB82E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价格分</w:t>
            </w:r>
          </w:p>
        </w:tc>
        <w:tc>
          <w:tcPr>
            <w:tcW w:w="11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8577D5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价格分</w:t>
            </w:r>
          </w:p>
        </w:tc>
        <w:tc>
          <w:tcPr>
            <w:tcW w:w="1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52F16C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047F8F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9E5F71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是</w:t>
            </w:r>
          </w:p>
        </w:tc>
      </w:tr>
      <w:tr w:rsidR="00AF19CE" w14:paraId="1BDA57EB" w14:textId="77777777" w:rsidTr="006E1B60">
        <w:trPr>
          <w:trHeight w:val="480"/>
        </w:trPr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7DD09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9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87AADE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详细评审</w:t>
            </w:r>
          </w:p>
        </w:tc>
        <w:tc>
          <w:tcPr>
            <w:tcW w:w="11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B2BF38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参数和配置（</w:t>
            </w:r>
            <w:r>
              <w:rPr>
                <w:rFonts w:ascii="方正仿宋简体" w:eastAsia="方正仿宋简体" w:hAnsi="方正仿宋简体"/>
                <w:sz w:val="32"/>
                <w:szCs w:val="32"/>
              </w:rPr>
              <w:t>供参考</w:t>
            </w: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，没有可</w:t>
            </w:r>
            <w:proofErr w:type="gramStart"/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删</w:t>
            </w:r>
            <w:proofErr w:type="gramEnd"/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）</w:t>
            </w:r>
          </w:p>
        </w:tc>
        <w:tc>
          <w:tcPr>
            <w:tcW w:w="1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EA681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此行</w:t>
            </w:r>
            <w:r>
              <w:rPr>
                <w:rFonts w:ascii="方正仿宋简体" w:eastAsia="方正仿宋简体" w:hAnsi="方正仿宋简体"/>
                <w:sz w:val="32"/>
                <w:szCs w:val="32"/>
              </w:rPr>
              <w:t>供参考</w:t>
            </w: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，可增删</w:t>
            </w:r>
          </w:p>
        </w:tc>
        <w:tc>
          <w:tcPr>
            <w:tcW w:w="6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267091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B92C04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是</w:t>
            </w:r>
          </w:p>
        </w:tc>
      </w:tr>
      <w:tr w:rsidR="00AF19CE" w14:paraId="3898B38D" w14:textId="77777777" w:rsidTr="006E1B60">
        <w:trPr>
          <w:trHeight w:val="480"/>
        </w:trPr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6B8A45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9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A43FE0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详细评审</w:t>
            </w:r>
          </w:p>
        </w:tc>
        <w:tc>
          <w:tcPr>
            <w:tcW w:w="11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3340CD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质量保障和资质</w:t>
            </w:r>
          </w:p>
        </w:tc>
        <w:tc>
          <w:tcPr>
            <w:tcW w:w="1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49DCCD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此行</w:t>
            </w:r>
            <w:r>
              <w:rPr>
                <w:rFonts w:ascii="方正仿宋简体" w:eastAsia="方正仿宋简体" w:hAnsi="方正仿宋简体"/>
                <w:sz w:val="32"/>
                <w:szCs w:val="32"/>
              </w:rPr>
              <w:t>供参考</w:t>
            </w: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，可增删</w:t>
            </w:r>
          </w:p>
        </w:tc>
        <w:tc>
          <w:tcPr>
            <w:tcW w:w="6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886A2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41A660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是</w:t>
            </w:r>
          </w:p>
        </w:tc>
      </w:tr>
      <w:tr w:rsidR="00AF19CE" w14:paraId="08212A83" w14:textId="77777777" w:rsidTr="006E1B60">
        <w:trPr>
          <w:trHeight w:val="480"/>
        </w:trPr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2CF9AB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9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72FFF8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详细评审</w:t>
            </w:r>
          </w:p>
        </w:tc>
        <w:tc>
          <w:tcPr>
            <w:tcW w:w="11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D2A7B0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售后服务</w:t>
            </w:r>
          </w:p>
        </w:tc>
        <w:tc>
          <w:tcPr>
            <w:tcW w:w="1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7AF34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此行</w:t>
            </w:r>
            <w:r>
              <w:rPr>
                <w:rFonts w:ascii="方正仿宋简体" w:eastAsia="方正仿宋简体" w:hAnsi="方正仿宋简体"/>
                <w:sz w:val="32"/>
                <w:szCs w:val="32"/>
              </w:rPr>
              <w:t>供参考</w:t>
            </w: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，可增删</w:t>
            </w:r>
          </w:p>
        </w:tc>
        <w:tc>
          <w:tcPr>
            <w:tcW w:w="6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9346F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AD584D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否</w:t>
            </w:r>
          </w:p>
        </w:tc>
      </w:tr>
      <w:tr w:rsidR="00AF19CE" w14:paraId="255DD1E7" w14:textId="77777777" w:rsidTr="006E1B60">
        <w:trPr>
          <w:trHeight w:val="480"/>
        </w:trPr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68A154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90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020720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详细评审</w:t>
            </w:r>
          </w:p>
        </w:tc>
        <w:tc>
          <w:tcPr>
            <w:tcW w:w="11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D86152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履约能力</w:t>
            </w:r>
          </w:p>
        </w:tc>
        <w:tc>
          <w:tcPr>
            <w:tcW w:w="1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1A42A9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此行</w:t>
            </w:r>
            <w:r>
              <w:rPr>
                <w:rFonts w:ascii="方正仿宋简体" w:eastAsia="方正仿宋简体" w:hAnsi="方正仿宋简体"/>
                <w:sz w:val="32"/>
                <w:szCs w:val="32"/>
              </w:rPr>
              <w:t>供参考</w:t>
            </w:r>
            <w:r>
              <w:rPr>
                <w:rFonts w:ascii="方正仿宋简体" w:eastAsia="方正仿宋简体" w:hAnsi="方正仿宋简体" w:hint="eastAsia"/>
                <w:sz w:val="32"/>
                <w:szCs w:val="32"/>
              </w:rPr>
              <w:t>，可增删</w:t>
            </w:r>
          </w:p>
        </w:tc>
        <w:tc>
          <w:tcPr>
            <w:tcW w:w="6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C05E4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ADF86" w14:textId="77777777" w:rsidR="00AF19CE" w:rsidRDefault="00AF19CE" w:rsidP="006E1B60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bCs/>
                <w:kern w:val="0"/>
                <w:sz w:val="32"/>
                <w:szCs w:val="32"/>
              </w:rPr>
              <w:t>是</w:t>
            </w:r>
          </w:p>
        </w:tc>
      </w:tr>
    </w:tbl>
    <w:p w14:paraId="1B4A4391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cs="仿宋" w:hint="default"/>
          <w:b/>
          <w:color w:val="auto"/>
          <w:kern w:val="2"/>
          <w:sz w:val="32"/>
          <w:szCs w:val="32"/>
        </w:rPr>
      </w:pPr>
      <w:r>
        <w:rPr>
          <w:rFonts w:ascii="方正仿宋简体" w:eastAsia="方正仿宋简体" w:hAnsi="方正仿宋简体" w:cs="仿宋"/>
          <w:b/>
          <w:color w:val="auto"/>
          <w:kern w:val="2"/>
          <w:sz w:val="32"/>
          <w:szCs w:val="32"/>
        </w:rPr>
        <w:lastRenderedPageBreak/>
        <w:t>八、合同管理安排</w:t>
      </w:r>
    </w:p>
    <w:p w14:paraId="0B0ED171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/>
          <w:sz w:val="32"/>
          <w:szCs w:val="32"/>
        </w:rPr>
        <w:t>.</w:t>
      </w:r>
      <w:r>
        <w:rPr>
          <w:rFonts w:ascii="方正仿宋简体" w:eastAsia="方正仿宋简体" w:hAnsi="方正仿宋简体" w:hint="eastAsia"/>
          <w:sz w:val="32"/>
          <w:szCs w:val="32"/>
        </w:rPr>
        <w:t>合同类型：</w:t>
      </w:r>
      <w:r>
        <w:rPr>
          <w:rFonts w:ascii="方正仿宋简体" w:eastAsia="方正仿宋简体" w:hAnsi="方正仿宋简体"/>
          <w:sz w:val="32"/>
          <w:szCs w:val="32"/>
          <w:u w:val="single"/>
        </w:rPr>
        <w:t xml:space="preserve">                                         </w:t>
      </w:r>
    </w:p>
    <w:p w14:paraId="5285A5A1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/>
          <w:sz w:val="32"/>
          <w:szCs w:val="32"/>
        </w:rPr>
        <w:t>2.</w:t>
      </w:r>
      <w:r>
        <w:rPr>
          <w:rFonts w:ascii="方正仿宋简体" w:eastAsia="方正仿宋简体" w:hAnsi="方正仿宋简体" w:hint="eastAsia"/>
          <w:sz w:val="32"/>
          <w:szCs w:val="32"/>
        </w:rPr>
        <w:t>履约保证金缴纳比例：</w:t>
      </w:r>
      <w:r>
        <w:rPr>
          <w:rFonts w:ascii="方正仿宋简体" w:eastAsia="方正仿宋简体" w:hAnsi="方正仿宋简体"/>
          <w:sz w:val="32"/>
          <w:szCs w:val="32"/>
          <w:u w:val="single"/>
        </w:rPr>
        <w:t xml:space="preserve">                                     </w:t>
      </w:r>
    </w:p>
    <w:p w14:paraId="6C2FF990" w14:textId="77777777" w:rsidR="00AF19CE" w:rsidRDefault="00AF19CE" w:rsidP="00AF19CE">
      <w:pPr>
        <w:spacing w:line="560" w:lineRule="exact"/>
        <w:ind w:firstLineChars="100" w:firstLine="320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sz w:val="32"/>
          <w:szCs w:val="32"/>
        </w:rPr>
        <w:t>履约保证金缴纳方式及说明：</w:t>
      </w:r>
      <w:r>
        <w:rPr>
          <w:rFonts w:ascii="方正仿宋简体" w:eastAsia="方正仿宋简体" w:hAnsi="方正仿宋简体"/>
          <w:sz w:val="32"/>
          <w:szCs w:val="32"/>
          <w:u w:val="single"/>
        </w:rPr>
        <w:t xml:space="preserve">                                   </w:t>
      </w:r>
      <w:r>
        <w:rPr>
          <w:rFonts w:ascii="方正仿宋简体" w:eastAsia="方正仿宋简体" w:hAnsi="方正仿宋简体" w:hint="eastAsia"/>
          <w:sz w:val="32"/>
          <w:szCs w:val="32"/>
        </w:rPr>
        <w:t xml:space="preserve"> </w:t>
      </w:r>
    </w:p>
    <w:p w14:paraId="0785EE9F" w14:textId="77777777" w:rsidR="00AF19CE" w:rsidRDefault="00AF19CE" w:rsidP="00AF19CE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/>
          <w:sz w:val="32"/>
          <w:szCs w:val="32"/>
        </w:rPr>
        <w:t>3.</w:t>
      </w:r>
      <w:r>
        <w:rPr>
          <w:rFonts w:ascii="方正仿宋简体" w:eastAsia="方正仿宋简体" w:hAnsi="方正仿宋简体" w:hint="eastAsia"/>
          <w:sz w:val="32"/>
          <w:szCs w:val="32"/>
        </w:rPr>
        <w:t>合同文本：（</w:t>
      </w:r>
      <w:r>
        <w:rPr>
          <w:rFonts w:ascii="方正仿宋简体" w:eastAsia="方正仿宋简体" w:hAnsi="方正仿宋简体"/>
          <w:sz w:val="32"/>
          <w:szCs w:val="32"/>
        </w:rPr>
        <w:t>合同文本应当包含法定必备条款和采购需求的所有内容，包括但不限于标的名称，采购标的质量、数量（规模），履行时间（期限）、地点和方式，包装方式，价款或者报酬、付款进度安排、资金支付方式，验收、交付标准和方法，质量保修范围和保修期，违约责任与解决争议的方法等</w:t>
      </w:r>
      <w:r>
        <w:rPr>
          <w:rFonts w:ascii="方正仿宋简体" w:eastAsia="方正仿宋简体" w:hAnsi="方正仿宋简体" w:hint="eastAsia"/>
          <w:sz w:val="32"/>
          <w:szCs w:val="32"/>
        </w:rPr>
        <w:t>）</w:t>
      </w:r>
    </w:p>
    <w:p w14:paraId="381FED0E" w14:textId="77777777" w:rsidR="00AF19CE" w:rsidRDefault="00AF19CE" w:rsidP="00AF19CE">
      <w:pPr>
        <w:pStyle w:val="a8"/>
        <w:spacing w:line="560" w:lineRule="exact"/>
        <w:ind w:firstLineChars="0" w:firstLine="0"/>
        <w:rPr>
          <w:rFonts w:ascii="方正仿宋简体" w:eastAsia="方正仿宋简体" w:hAnsi="方正仿宋简体" w:hint="default"/>
          <w:color w:val="auto"/>
          <w:sz w:val="32"/>
          <w:szCs w:val="32"/>
        </w:rPr>
      </w:pPr>
    </w:p>
    <w:bookmarkEnd w:id="0"/>
    <w:p w14:paraId="3BD5FAC4" w14:textId="77777777" w:rsidR="00AF19CE" w:rsidRDefault="00AF19CE" w:rsidP="00AF19CE">
      <w:pPr>
        <w:spacing w:line="560" w:lineRule="exact"/>
        <w:ind w:right="1120"/>
        <w:jc w:val="right"/>
        <w:rPr>
          <w:rFonts w:ascii="方正仿宋简体" w:eastAsia="方正仿宋简体" w:hAnsi="方正仿宋简体"/>
          <w:sz w:val="32"/>
          <w:szCs w:val="32"/>
        </w:rPr>
      </w:pPr>
    </w:p>
    <w:p w14:paraId="1B021263" w14:textId="77777777" w:rsidR="00AF19CE" w:rsidRDefault="00AF19CE" w:rsidP="00AF19CE">
      <w:pPr>
        <w:spacing w:line="560" w:lineRule="exact"/>
        <w:ind w:right="1120"/>
        <w:jc w:val="center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sz w:val="32"/>
          <w:szCs w:val="32"/>
        </w:rPr>
        <w:t xml:space="preserve">                  立项单位（盖章）：</w:t>
      </w:r>
    </w:p>
    <w:p w14:paraId="398829FF" w14:textId="77777777" w:rsidR="00AF19CE" w:rsidRDefault="00AF19CE" w:rsidP="00AF19CE">
      <w:pPr>
        <w:spacing w:line="560" w:lineRule="exact"/>
        <w:jc w:val="center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sz w:val="32"/>
          <w:szCs w:val="32"/>
        </w:rPr>
        <w:t xml:space="preserve">                日期：  年    月    日</w:t>
      </w:r>
    </w:p>
    <w:p w14:paraId="46AAF100" w14:textId="77777777" w:rsidR="00455657" w:rsidRPr="00AF19CE" w:rsidRDefault="00455657"/>
    <w:sectPr w:rsidR="00455657" w:rsidRPr="00AF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5BED" w14:textId="77777777" w:rsidR="00F02961" w:rsidRDefault="00F02961" w:rsidP="00AF19CE">
      <w:r>
        <w:separator/>
      </w:r>
    </w:p>
  </w:endnote>
  <w:endnote w:type="continuationSeparator" w:id="0">
    <w:p w14:paraId="29D8F47F" w14:textId="77777777" w:rsidR="00F02961" w:rsidRDefault="00F02961" w:rsidP="00AF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9C93" w14:textId="77777777" w:rsidR="00F02961" w:rsidRDefault="00F02961" w:rsidP="00AF19CE">
      <w:r>
        <w:separator/>
      </w:r>
    </w:p>
  </w:footnote>
  <w:footnote w:type="continuationSeparator" w:id="0">
    <w:p w14:paraId="29053503" w14:textId="77777777" w:rsidR="00F02961" w:rsidRDefault="00F02961" w:rsidP="00AF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93"/>
    <w:rsid w:val="001C574C"/>
    <w:rsid w:val="00455657"/>
    <w:rsid w:val="00951BF9"/>
    <w:rsid w:val="00AF19CE"/>
    <w:rsid w:val="00EC5393"/>
    <w:rsid w:val="00F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E0A78"/>
  <w15:chartTrackingRefBased/>
  <w15:docId w15:val="{1DC31354-F4DB-4B42-891F-4D817FA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9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9CE"/>
    <w:rPr>
      <w:sz w:val="18"/>
      <w:szCs w:val="18"/>
    </w:rPr>
  </w:style>
  <w:style w:type="paragraph" w:customStyle="1" w:styleId="a7">
    <w:name w:val="大标题"/>
    <w:basedOn w:val="a"/>
    <w:qFormat/>
    <w:rsid w:val="00AF19CE"/>
    <w:pPr>
      <w:spacing w:beforeLines="50" w:afterLines="100" w:line="480" w:lineRule="exact"/>
      <w:jc w:val="center"/>
      <w:outlineLvl w:val="0"/>
    </w:pPr>
    <w:rPr>
      <w:rFonts w:ascii="Cambria" w:hAnsi="Cambria"/>
      <w:b/>
      <w:sz w:val="36"/>
      <w:szCs w:val="36"/>
    </w:rPr>
  </w:style>
  <w:style w:type="paragraph" w:customStyle="1" w:styleId="a8">
    <w:name w:val="表格字体"/>
    <w:basedOn w:val="a"/>
    <w:qFormat/>
    <w:rsid w:val="00AF19CE"/>
    <w:pPr>
      <w:widowControl/>
      <w:spacing w:line="400" w:lineRule="exact"/>
      <w:ind w:firstLineChars="200" w:firstLine="723"/>
    </w:pPr>
    <w:rPr>
      <w:rFonts w:ascii="Times New Roman" w:eastAsia="仿宋" w:hAnsi="Times New Roman" w:cs="宋体" w:hint="eastAsia"/>
      <w:bCs/>
      <w:color w:val="000000"/>
      <w:kern w:val="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3</cp:revision>
  <dcterms:created xsi:type="dcterms:W3CDTF">2023-03-10T02:07:00Z</dcterms:created>
  <dcterms:modified xsi:type="dcterms:W3CDTF">2023-03-10T02:14:00Z</dcterms:modified>
</cp:coreProperties>
</file>